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CE8F7" w14:textId="77777777" w:rsidR="00FD70E5" w:rsidRPr="008A5947" w:rsidRDefault="00FD70E5" w:rsidP="00FD70E5">
      <w:pPr>
        <w:tabs>
          <w:tab w:val="center" w:pos="4680"/>
        </w:tabs>
        <w:rPr>
          <w:rFonts w:ascii="Century Gothic" w:hAnsi="Century Gothic"/>
          <w:b/>
          <w:bCs/>
          <w:szCs w:val="20"/>
          <w:u w:val="single"/>
        </w:rPr>
      </w:pPr>
      <w:r w:rsidRPr="008A5947">
        <w:rPr>
          <w:rFonts w:ascii="Century Gothic" w:hAnsi="Century Gothic"/>
          <w:b/>
          <w:bCs/>
          <w:szCs w:val="20"/>
          <w:u w:val="single"/>
        </w:rPr>
        <w:t>AGENDA</w:t>
      </w:r>
    </w:p>
    <w:p w14:paraId="21D253BA" w14:textId="77777777" w:rsidR="00FD70E5" w:rsidRPr="008A5947" w:rsidRDefault="00FD70E5" w:rsidP="00FD70E5">
      <w:pPr>
        <w:tabs>
          <w:tab w:val="center" w:pos="4680"/>
        </w:tabs>
        <w:rPr>
          <w:rFonts w:ascii="Century Gothic" w:hAnsi="Century Gothic"/>
          <w:b/>
          <w:bCs/>
          <w:szCs w:val="20"/>
        </w:rPr>
      </w:pPr>
      <w:r>
        <w:rPr>
          <w:rFonts w:ascii="Century Gothic" w:hAnsi="Century Gothic"/>
          <w:b/>
          <w:bCs/>
          <w:szCs w:val="20"/>
        </w:rPr>
        <w:t>CITY OF CELESTE</w:t>
      </w:r>
    </w:p>
    <w:p w14:paraId="1CE2D420" w14:textId="0671E6F4" w:rsidR="00FD70E5" w:rsidRPr="008A5947" w:rsidRDefault="00A73DCE" w:rsidP="00FD70E5">
      <w:pPr>
        <w:tabs>
          <w:tab w:val="center" w:pos="4680"/>
        </w:tabs>
        <w:jc w:val="center"/>
        <w:rPr>
          <w:rFonts w:ascii="Century Gothic" w:hAnsi="Century Gothic"/>
          <w:b/>
          <w:bCs/>
          <w:szCs w:val="20"/>
        </w:rPr>
      </w:pPr>
      <w:r>
        <w:rPr>
          <w:rFonts w:ascii="Century Gothic" w:hAnsi="Century Gothic"/>
          <w:b/>
          <w:bCs/>
          <w:szCs w:val="20"/>
        </w:rPr>
        <w:t>PUBLIC HEARING</w:t>
      </w:r>
    </w:p>
    <w:p w14:paraId="44F08307" w14:textId="0552B412" w:rsidR="00FD70E5" w:rsidRPr="008A5947" w:rsidRDefault="00FD70E5" w:rsidP="00FD70E5">
      <w:pPr>
        <w:tabs>
          <w:tab w:val="center" w:pos="4680"/>
        </w:tabs>
        <w:jc w:val="center"/>
        <w:rPr>
          <w:rFonts w:ascii="Century Gothic" w:hAnsi="Century Gothic"/>
          <w:b/>
          <w:bCs/>
          <w:szCs w:val="20"/>
        </w:rPr>
      </w:pPr>
      <w:r w:rsidRPr="008A5947">
        <w:rPr>
          <w:rFonts w:ascii="Century Gothic" w:hAnsi="Century Gothic"/>
          <w:b/>
          <w:bCs/>
          <w:szCs w:val="20"/>
        </w:rPr>
        <w:t xml:space="preserve">TUESDAY, </w:t>
      </w:r>
      <w:r w:rsidR="00A00735">
        <w:rPr>
          <w:rFonts w:ascii="Century Gothic" w:hAnsi="Century Gothic"/>
          <w:b/>
          <w:bCs/>
          <w:szCs w:val="20"/>
        </w:rPr>
        <w:t>MAY 7</w:t>
      </w:r>
      <w:r>
        <w:rPr>
          <w:rFonts w:ascii="Century Gothic" w:hAnsi="Century Gothic"/>
          <w:b/>
          <w:bCs/>
          <w:szCs w:val="20"/>
        </w:rPr>
        <w:t>, 2024</w:t>
      </w:r>
    </w:p>
    <w:p w14:paraId="59DF6E3F" w14:textId="3A67F042" w:rsidR="00FD70E5" w:rsidRPr="008A5947" w:rsidRDefault="00A73DCE" w:rsidP="00FD70E5">
      <w:pPr>
        <w:tabs>
          <w:tab w:val="center" w:pos="4680"/>
        </w:tabs>
        <w:jc w:val="center"/>
        <w:rPr>
          <w:rFonts w:ascii="Century Gothic" w:hAnsi="Century Gothic"/>
          <w:b/>
          <w:bCs/>
          <w:szCs w:val="20"/>
        </w:rPr>
      </w:pPr>
      <w:r>
        <w:rPr>
          <w:rFonts w:ascii="Century Gothic" w:hAnsi="Century Gothic"/>
          <w:b/>
          <w:bCs/>
          <w:szCs w:val="20"/>
        </w:rPr>
        <w:t>6:30</w:t>
      </w:r>
      <w:r w:rsidR="00972C67">
        <w:rPr>
          <w:rFonts w:ascii="Century Gothic" w:hAnsi="Century Gothic"/>
          <w:b/>
          <w:bCs/>
          <w:szCs w:val="20"/>
        </w:rPr>
        <w:t xml:space="preserve"> </w:t>
      </w:r>
      <w:r w:rsidR="00FD70E5">
        <w:rPr>
          <w:rFonts w:ascii="Century Gothic" w:hAnsi="Century Gothic"/>
          <w:b/>
          <w:bCs/>
          <w:szCs w:val="20"/>
        </w:rPr>
        <w:t>PM</w:t>
      </w:r>
      <w:r w:rsidR="00FD70E5" w:rsidRPr="008A5947">
        <w:rPr>
          <w:rFonts w:ascii="Century Gothic" w:hAnsi="Century Gothic"/>
          <w:b/>
          <w:bCs/>
          <w:szCs w:val="20"/>
        </w:rPr>
        <w:t>, CELESTE CITY HALL</w:t>
      </w:r>
    </w:p>
    <w:p w14:paraId="6B954465" w14:textId="77777777" w:rsidR="00FD70E5" w:rsidRPr="008A5947" w:rsidRDefault="00FD70E5" w:rsidP="00FD70E5">
      <w:pPr>
        <w:pStyle w:val="Default"/>
        <w:rPr>
          <w:rFonts w:ascii="Century Gothic" w:hAnsi="Century Gothic"/>
          <w:sz w:val="20"/>
          <w:szCs w:val="20"/>
        </w:rPr>
      </w:pPr>
    </w:p>
    <w:p w14:paraId="586DCAE7" w14:textId="77777777" w:rsidR="00FD70E5" w:rsidRPr="008A5947" w:rsidRDefault="00FD70E5" w:rsidP="00FD70E5">
      <w:pPr>
        <w:pStyle w:val="Default"/>
        <w:rPr>
          <w:rFonts w:ascii="Century Gothic" w:hAnsi="Century Gothic"/>
          <w:sz w:val="22"/>
          <w:szCs w:val="20"/>
        </w:rPr>
      </w:pPr>
    </w:p>
    <w:p w14:paraId="11634E04" w14:textId="77777777" w:rsidR="00A73DCE" w:rsidRDefault="00FD70E5" w:rsidP="00A73DCE">
      <w:pPr>
        <w:pStyle w:val="ListParagraph"/>
        <w:numPr>
          <w:ilvl w:val="0"/>
          <w:numId w:val="2"/>
        </w:numPr>
        <w:tabs>
          <w:tab w:val="left" w:pos="372"/>
        </w:tabs>
        <w:adjustRightInd/>
        <w:contextualSpacing w:val="0"/>
        <w:rPr>
          <w:rFonts w:ascii="Century Gothic" w:hAnsi="Century Gothic"/>
          <w:b/>
          <w:sz w:val="22"/>
          <w:szCs w:val="20"/>
        </w:rPr>
      </w:pPr>
      <w:r w:rsidRPr="00A73DCE">
        <w:rPr>
          <w:rFonts w:ascii="Century Gothic" w:hAnsi="Century Gothic"/>
          <w:b/>
          <w:sz w:val="22"/>
          <w:szCs w:val="20"/>
        </w:rPr>
        <w:t>Call</w:t>
      </w:r>
      <w:r w:rsidRPr="00A73DCE">
        <w:rPr>
          <w:rFonts w:ascii="Century Gothic" w:hAnsi="Century Gothic"/>
          <w:b/>
          <w:spacing w:val="-6"/>
          <w:sz w:val="22"/>
          <w:szCs w:val="20"/>
        </w:rPr>
        <w:t xml:space="preserve"> </w:t>
      </w:r>
      <w:r w:rsidRPr="00A73DCE">
        <w:rPr>
          <w:rFonts w:ascii="Century Gothic" w:hAnsi="Century Gothic"/>
          <w:b/>
          <w:sz w:val="22"/>
          <w:szCs w:val="20"/>
        </w:rPr>
        <w:t>to</w:t>
      </w:r>
      <w:r w:rsidRPr="00A73DCE">
        <w:rPr>
          <w:rFonts w:ascii="Century Gothic" w:hAnsi="Century Gothic"/>
          <w:b/>
          <w:spacing w:val="-7"/>
          <w:sz w:val="22"/>
          <w:szCs w:val="20"/>
        </w:rPr>
        <w:t xml:space="preserve"> </w:t>
      </w:r>
      <w:r w:rsidRPr="00A73DCE">
        <w:rPr>
          <w:rFonts w:ascii="Century Gothic" w:hAnsi="Century Gothic"/>
          <w:b/>
          <w:sz w:val="22"/>
          <w:szCs w:val="20"/>
        </w:rPr>
        <w:t>Order,</w:t>
      </w:r>
      <w:r w:rsidRPr="00A73DCE">
        <w:rPr>
          <w:rFonts w:ascii="Century Gothic" w:hAnsi="Century Gothic"/>
          <w:b/>
          <w:spacing w:val="-4"/>
          <w:sz w:val="22"/>
          <w:szCs w:val="20"/>
        </w:rPr>
        <w:t xml:space="preserve"> </w:t>
      </w:r>
      <w:r w:rsidRPr="00A73DCE">
        <w:rPr>
          <w:rFonts w:ascii="Century Gothic" w:hAnsi="Century Gothic"/>
          <w:b/>
          <w:sz w:val="22"/>
          <w:szCs w:val="20"/>
        </w:rPr>
        <w:t>Establish</w:t>
      </w:r>
      <w:r w:rsidRPr="00A73DCE">
        <w:rPr>
          <w:rFonts w:ascii="Century Gothic" w:hAnsi="Century Gothic"/>
          <w:b/>
          <w:spacing w:val="-4"/>
          <w:sz w:val="22"/>
          <w:szCs w:val="20"/>
        </w:rPr>
        <w:t xml:space="preserve"> </w:t>
      </w:r>
      <w:r w:rsidRPr="00A73DCE">
        <w:rPr>
          <w:rFonts w:ascii="Century Gothic" w:hAnsi="Century Gothic"/>
          <w:b/>
          <w:sz w:val="22"/>
          <w:szCs w:val="20"/>
        </w:rPr>
        <w:t>Quorum</w:t>
      </w:r>
      <w:r w:rsidRPr="00A73DCE">
        <w:rPr>
          <w:rFonts w:ascii="Century Gothic" w:hAnsi="Century Gothic"/>
          <w:b/>
          <w:spacing w:val="-5"/>
          <w:sz w:val="22"/>
          <w:szCs w:val="20"/>
        </w:rPr>
        <w:t xml:space="preserve"> </w:t>
      </w:r>
      <w:r w:rsidRPr="00A73DCE">
        <w:rPr>
          <w:rFonts w:ascii="Century Gothic" w:hAnsi="Century Gothic"/>
          <w:b/>
          <w:sz w:val="22"/>
          <w:szCs w:val="20"/>
        </w:rPr>
        <w:t>&amp;</w:t>
      </w:r>
      <w:r w:rsidRPr="00A73DCE">
        <w:rPr>
          <w:rFonts w:ascii="Century Gothic" w:hAnsi="Century Gothic"/>
          <w:b/>
          <w:spacing w:val="-6"/>
          <w:sz w:val="22"/>
          <w:szCs w:val="20"/>
        </w:rPr>
        <w:t xml:space="preserve"> </w:t>
      </w:r>
      <w:r w:rsidRPr="00A73DCE">
        <w:rPr>
          <w:rFonts w:ascii="Century Gothic" w:hAnsi="Century Gothic"/>
          <w:b/>
          <w:sz w:val="22"/>
          <w:szCs w:val="20"/>
        </w:rPr>
        <w:t>Invocation</w:t>
      </w:r>
      <w:r w:rsidRPr="00A73DCE">
        <w:rPr>
          <w:rFonts w:ascii="Century Gothic" w:hAnsi="Century Gothic"/>
          <w:b/>
          <w:spacing w:val="-5"/>
          <w:sz w:val="22"/>
          <w:szCs w:val="20"/>
        </w:rPr>
        <w:t xml:space="preserve"> </w:t>
      </w:r>
      <w:r w:rsidRPr="00A73DCE">
        <w:rPr>
          <w:rFonts w:ascii="Century Gothic" w:hAnsi="Century Gothic"/>
          <w:b/>
          <w:sz w:val="22"/>
          <w:szCs w:val="20"/>
        </w:rPr>
        <w:t>for</w:t>
      </w:r>
      <w:r w:rsidRPr="00A73DCE">
        <w:rPr>
          <w:rFonts w:ascii="Century Gothic" w:hAnsi="Century Gothic"/>
          <w:b/>
          <w:spacing w:val="-8"/>
          <w:sz w:val="22"/>
          <w:szCs w:val="20"/>
        </w:rPr>
        <w:t xml:space="preserve"> </w:t>
      </w:r>
      <w:r w:rsidR="00A73DCE" w:rsidRPr="00A73DCE">
        <w:rPr>
          <w:rFonts w:ascii="Century Gothic" w:hAnsi="Century Gothic"/>
          <w:b/>
          <w:sz w:val="22"/>
          <w:szCs w:val="20"/>
        </w:rPr>
        <w:t>Public Hearing</w:t>
      </w:r>
    </w:p>
    <w:p w14:paraId="11BBB78F" w14:textId="77777777" w:rsidR="00A73DCE" w:rsidRDefault="00A73DCE" w:rsidP="00A73DCE">
      <w:pPr>
        <w:pStyle w:val="ListParagraph"/>
        <w:tabs>
          <w:tab w:val="left" w:pos="372"/>
        </w:tabs>
        <w:adjustRightInd/>
        <w:ind w:left="630"/>
        <w:contextualSpacing w:val="0"/>
        <w:rPr>
          <w:rFonts w:ascii="Century Gothic" w:hAnsi="Century Gothic"/>
          <w:b/>
          <w:sz w:val="22"/>
          <w:szCs w:val="20"/>
        </w:rPr>
      </w:pPr>
    </w:p>
    <w:p w14:paraId="3A34BF0A" w14:textId="584CB25C" w:rsidR="00A73DCE" w:rsidRPr="00A73DCE" w:rsidRDefault="00A73DCE" w:rsidP="00A73DCE">
      <w:pPr>
        <w:pStyle w:val="ListParagraph"/>
        <w:numPr>
          <w:ilvl w:val="0"/>
          <w:numId w:val="2"/>
        </w:numPr>
        <w:tabs>
          <w:tab w:val="left" w:pos="372"/>
        </w:tabs>
        <w:adjustRightInd/>
        <w:contextualSpacing w:val="0"/>
        <w:rPr>
          <w:rFonts w:ascii="Century Gothic" w:hAnsi="Century Gothic"/>
          <w:b/>
          <w:sz w:val="22"/>
          <w:szCs w:val="20"/>
        </w:rPr>
      </w:pPr>
      <w:r w:rsidRPr="00A73DCE">
        <w:rPr>
          <w:rFonts w:ascii="Century Gothic" w:hAnsi="Century Gothic"/>
          <w:b/>
          <w:sz w:val="22"/>
          <w:szCs w:val="20"/>
        </w:rPr>
        <w:t>Public Hearing Business:</w:t>
      </w:r>
    </w:p>
    <w:p w14:paraId="5ECDB23A" w14:textId="1EEF8C79" w:rsidR="00A73DCE" w:rsidRPr="00A73DCE" w:rsidRDefault="00A73DCE" w:rsidP="008C2B61">
      <w:pPr>
        <w:pStyle w:val="ListParagraph"/>
        <w:numPr>
          <w:ilvl w:val="0"/>
          <w:numId w:val="7"/>
        </w:numPr>
        <w:tabs>
          <w:tab w:val="left" w:pos="372"/>
        </w:tabs>
        <w:adjustRightInd/>
        <w:contextualSpacing w:val="0"/>
        <w:rPr>
          <w:rFonts w:ascii="Century Gothic" w:hAnsi="Century Gothic"/>
          <w:bCs/>
          <w:sz w:val="22"/>
          <w:szCs w:val="20"/>
        </w:rPr>
      </w:pPr>
      <w:r w:rsidRPr="00A73DCE">
        <w:rPr>
          <w:rFonts w:ascii="Century Gothic" w:hAnsi="Century Gothic"/>
          <w:bCs/>
          <w:sz w:val="22"/>
          <w:szCs w:val="20"/>
        </w:rPr>
        <w:t>Discussion and Action:  Consider and action on Ordinance.</w:t>
      </w:r>
    </w:p>
    <w:p w14:paraId="4BC9E6A2" w14:textId="77777777" w:rsidR="00A73DCE" w:rsidRPr="00A73DCE" w:rsidRDefault="00A73DCE" w:rsidP="008C2B61">
      <w:pPr>
        <w:pStyle w:val="ListParagraph"/>
        <w:numPr>
          <w:ilvl w:val="0"/>
          <w:numId w:val="7"/>
        </w:numPr>
        <w:tabs>
          <w:tab w:val="left" w:pos="372"/>
        </w:tabs>
        <w:adjustRightInd/>
        <w:contextualSpacing w:val="0"/>
        <w:rPr>
          <w:rFonts w:ascii="Century Gothic" w:hAnsi="Century Gothic"/>
          <w:bCs/>
          <w:sz w:val="22"/>
          <w:szCs w:val="20"/>
        </w:rPr>
      </w:pPr>
      <w:r w:rsidRPr="00A73DCE">
        <w:rPr>
          <w:rFonts w:ascii="Century Gothic" w:hAnsi="Century Gothic"/>
          <w:bCs/>
          <w:sz w:val="22"/>
          <w:szCs w:val="20"/>
        </w:rPr>
        <w:t xml:space="preserve">Discussion and Action:  </w:t>
      </w:r>
      <w:r w:rsidRPr="00A73DCE">
        <w:rPr>
          <w:rFonts w:ascii="Century Gothic" w:hAnsi="Century Gothic"/>
          <w:bCs/>
          <w:sz w:val="22"/>
          <w:szCs w:val="20"/>
        </w:rPr>
        <w:t>Payment of agreed amount</w:t>
      </w:r>
      <w:r w:rsidRPr="00A73DCE">
        <w:rPr>
          <w:rFonts w:ascii="Century Gothic" w:hAnsi="Century Gothic"/>
          <w:bCs/>
          <w:sz w:val="22"/>
          <w:szCs w:val="20"/>
        </w:rPr>
        <w:t>.</w:t>
      </w:r>
    </w:p>
    <w:p w14:paraId="4182D04E" w14:textId="56CD5981" w:rsidR="00A73DCE" w:rsidRPr="00A73DCE" w:rsidRDefault="00A73DCE" w:rsidP="008C2B61">
      <w:pPr>
        <w:pStyle w:val="ListParagraph"/>
        <w:numPr>
          <w:ilvl w:val="0"/>
          <w:numId w:val="7"/>
        </w:numPr>
        <w:tabs>
          <w:tab w:val="left" w:pos="372"/>
        </w:tabs>
        <w:adjustRightInd/>
        <w:contextualSpacing w:val="0"/>
        <w:rPr>
          <w:rFonts w:ascii="Century Gothic" w:hAnsi="Century Gothic"/>
          <w:bCs/>
          <w:sz w:val="22"/>
          <w:szCs w:val="20"/>
        </w:rPr>
      </w:pPr>
      <w:r w:rsidRPr="00A73DCE">
        <w:rPr>
          <w:rFonts w:ascii="Century Gothic" w:hAnsi="Century Gothic"/>
          <w:bCs/>
          <w:sz w:val="22"/>
          <w:szCs w:val="20"/>
        </w:rPr>
        <w:t>Discussion and Action:  Quit Claim Deed</w:t>
      </w:r>
    </w:p>
    <w:p w14:paraId="295C97D2" w14:textId="77777777" w:rsidR="00FD70E5" w:rsidRPr="008A5947" w:rsidRDefault="00FD70E5" w:rsidP="00FD70E5">
      <w:pPr>
        <w:pStyle w:val="BodyText"/>
        <w:spacing w:before="1"/>
        <w:rPr>
          <w:rFonts w:ascii="Century Gothic" w:hAnsi="Century Gothic"/>
          <w:b/>
          <w:sz w:val="22"/>
          <w:szCs w:val="20"/>
        </w:rPr>
      </w:pPr>
    </w:p>
    <w:p w14:paraId="1E54225E" w14:textId="17F0841F" w:rsidR="00927F0A" w:rsidRPr="00927F0A" w:rsidRDefault="00927F0A" w:rsidP="00A00735">
      <w:pPr>
        <w:rPr>
          <w:rFonts w:ascii="Century Gothic" w:hAnsi="Century Gothic"/>
          <w:b/>
          <w:sz w:val="20"/>
          <w:szCs w:val="20"/>
        </w:rPr>
      </w:pPr>
    </w:p>
    <w:p w14:paraId="1CB72D4B" w14:textId="5EEB2747" w:rsidR="00927F0A" w:rsidRPr="00927F0A" w:rsidRDefault="00927F0A" w:rsidP="00927F0A">
      <w:pPr>
        <w:rPr>
          <w:rFonts w:ascii="Century Gothic" w:hAnsi="Century Gothic"/>
          <w:b/>
          <w:bCs/>
          <w:sz w:val="20"/>
          <w:szCs w:val="20"/>
        </w:rPr>
      </w:pPr>
      <w:r w:rsidRPr="00927F0A">
        <w:rPr>
          <w:rFonts w:ascii="Century Gothic" w:hAnsi="Century Gothic"/>
          <w:color w:val="222222"/>
          <w:sz w:val="20"/>
          <w:szCs w:val="20"/>
        </w:rPr>
        <w:t xml:space="preserve">     </w:t>
      </w:r>
      <w:r w:rsidR="008C2B61">
        <w:rPr>
          <w:rFonts w:ascii="Century Gothic" w:hAnsi="Century Gothic"/>
          <w:b/>
          <w:bCs/>
          <w:sz w:val="20"/>
          <w:szCs w:val="20"/>
        </w:rPr>
        <w:t>3</w:t>
      </w:r>
      <w:r w:rsidRPr="00927F0A">
        <w:rPr>
          <w:rFonts w:ascii="Century Gothic" w:hAnsi="Century Gothic"/>
          <w:b/>
          <w:bCs/>
          <w:sz w:val="20"/>
          <w:szCs w:val="20"/>
        </w:rPr>
        <w:t>.  Adjournment</w:t>
      </w:r>
    </w:p>
    <w:p w14:paraId="3A51521D" w14:textId="77777777" w:rsidR="00927F0A" w:rsidRPr="00927F0A" w:rsidRDefault="00927F0A" w:rsidP="00927F0A">
      <w:pPr>
        <w:ind w:left="360"/>
        <w:jc w:val="both"/>
        <w:rPr>
          <w:rFonts w:ascii="Century Gothic" w:hAnsi="Century Gothic"/>
          <w:sz w:val="20"/>
          <w:szCs w:val="20"/>
        </w:rPr>
      </w:pPr>
    </w:p>
    <w:p w14:paraId="5CC80165" w14:textId="77777777" w:rsidR="00927F0A" w:rsidRPr="00927F0A" w:rsidRDefault="00927F0A" w:rsidP="00927F0A">
      <w:pPr>
        <w:ind w:left="720"/>
        <w:jc w:val="both"/>
        <w:rPr>
          <w:rFonts w:ascii="Century Gothic" w:hAnsi="Century Gothic"/>
          <w:sz w:val="20"/>
          <w:szCs w:val="20"/>
        </w:rPr>
      </w:pPr>
      <w:r w:rsidRPr="00927F0A">
        <w:rPr>
          <w:rFonts w:ascii="Century Gothic" w:hAnsi="Century Gothic"/>
          <w:sz w:val="20"/>
          <w:szCs w:val="20"/>
        </w:rPr>
        <w:t>Executive Sessions Authorized:  This agenda has been reviewed and approved by the City’s legal counsel and the presence of any subject in any Executive Session portion of the agenda constitutes a written interpretation of TEX. GOV’T CODE CHAPTER 551 by legal counsel for the governmental body and constitutes an opinion by the attorney that the items discussed therein may be legally discussed in the closed portion of the meeting considering available opinions of a court of record and opinions of the Texas Attorney General known to the attorney.  This provision has been added to this agenda with the intent to meet all elements necessary to satisfy TEX. GOV’T CODE 551.144(c) and the meeting is conducted by all participants in reliance on this opinion.  The Council may vote and/or act upon each of the items set out in this agenda.  In addition, the city Council for the City of Celeste has the right to adjourn into executive session at any time during the course of this meeting to discuss any matter authorized by Texas Government Code Sections 551.071 (Consultation with Attorney); 551.072 (Deliberations related to Real Property); 551.073 (Deliberations related to prospective gifts or donations); Section 551.074 (Personnel Matter); 551.076 (Deliberations regarding the deployment of security devices or the implementation of security policy); and 551.087 (Deliberations regarding Economic Development negotiations).</w:t>
      </w:r>
    </w:p>
    <w:p w14:paraId="7FEA57E1" w14:textId="77777777" w:rsidR="00927F0A" w:rsidRPr="00927F0A" w:rsidRDefault="00927F0A" w:rsidP="00927F0A">
      <w:pPr>
        <w:jc w:val="both"/>
        <w:rPr>
          <w:rFonts w:ascii="Century Gothic" w:hAnsi="Century Gothic"/>
          <w:b/>
          <w:bCs/>
          <w:sz w:val="20"/>
          <w:szCs w:val="20"/>
        </w:rPr>
      </w:pPr>
      <w:r w:rsidRPr="00927F0A">
        <w:rPr>
          <w:rFonts w:ascii="Century Gothic" w:hAnsi="Century Gothic"/>
          <w:b/>
          <w:bCs/>
          <w:sz w:val="20"/>
          <w:szCs w:val="20"/>
        </w:rPr>
        <w:t xml:space="preserve"> </w:t>
      </w:r>
    </w:p>
    <w:p w14:paraId="5C3A4AEC" w14:textId="77777777" w:rsidR="00927F0A" w:rsidRPr="00927F0A" w:rsidRDefault="00927F0A" w:rsidP="00927F0A">
      <w:pPr>
        <w:jc w:val="both"/>
        <w:rPr>
          <w:rFonts w:ascii="Century Gothic" w:hAnsi="Century Gothic"/>
          <w:sz w:val="20"/>
          <w:szCs w:val="20"/>
        </w:rPr>
      </w:pPr>
      <w:r w:rsidRPr="00927F0A">
        <w:rPr>
          <w:rFonts w:ascii="Century Gothic" w:hAnsi="Century Gothic"/>
          <w:b/>
          <w:bCs/>
          <w:sz w:val="20"/>
          <w:szCs w:val="20"/>
        </w:rPr>
        <w:t>CERTIFICATE:</w:t>
      </w:r>
    </w:p>
    <w:p w14:paraId="43592710" w14:textId="132629EB" w:rsidR="00927F0A" w:rsidRPr="00927F0A" w:rsidRDefault="00927F0A" w:rsidP="00927F0A">
      <w:pPr>
        <w:ind w:left="720"/>
        <w:jc w:val="both"/>
        <w:rPr>
          <w:rFonts w:ascii="Century Gothic" w:hAnsi="Century Gothic"/>
          <w:sz w:val="20"/>
          <w:szCs w:val="20"/>
        </w:rPr>
      </w:pPr>
      <w:r w:rsidRPr="00927F0A">
        <w:rPr>
          <w:rFonts w:ascii="Century Gothic" w:hAnsi="Century Gothic"/>
          <w:sz w:val="20"/>
          <w:szCs w:val="20"/>
        </w:rPr>
        <w:t>I hereby certify that the above Notice of</w:t>
      </w:r>
      <w:r w:rsidR="008C2B61">
        <w:rPr>
          <w:rFonts w:ascii="Century Gothic" w:hAnsi="Century Gothic"/>
          <w:sz w:val="20"/>
          <w:szCs w:val="20"/>
        </w:rPr>
        <w:t xml:space="preserve"> Public Hearing </w:t>
      </w:r>
      <w:r w:rsidRPr="00927F0A">
        <w:rPr>
          <w:rFonts w:ascii="Century Gothic" w:hAnsi="Century Gothic"/>
          <w:sz w:val="20"/>
          <w:szCs w:val="20"/>
        </w:rPr>
        <w:t>was posted</w:t>
      </w:r>
      <w:r w:rsidR="008C2B61">
        <w:rPr>
          <w:rFonts w:ascii="Century Gothic" w:hAnsi="Century Gothic"/>
          <w:sz w:val="20"/>
          <w:szCs w:val="20"/>
        </w:rPr>
        <w:t xml:space="preserve"> in the newspaper on the (18</w:t>
      </w:r>
      <w:r w:rsidR="008C2B61" w:rsidRPr="008C2B61">
        <w:rPr>
          <w:rFonts w:ascii="Century Gothic" w:hAnsi="Century Gothic"/>
          <w:sz w:val="20"/>
          <w:szCs w:val="20"/>
          <w:vertAlign w:val="superscript"/>
        </w:rPr>
        <w:t>th</w:t>
      </w:r>
      <w:r w:rsidR="008C2B61">
        <w:rPr>
          <w:rFonts w:ascii="Century Gothic" w:hAnsi="Century Gothic"/>
          <w:sz w:val="20"/>
          <w:szCs w:val="20"/>
        </w:rPr>
        <w:t xml:space="preserve"> day of April 2024 and the 23</w:t>
      </w:r>
      <w:r w:rsidR="008C2B61" w:rsidRPr="008C2B61">
        <w:rPr>
          <w:rFonts w:ascii="Century Gothic" w:hAnsi="Century Gothic"/>
          <w:sz w:val="20"/>
          <w:szCs w:val="20"/>
          <w:vertAlign w:val="superscript"/>
        </w:rPr>
        <w:t>rd</w:t>
      </w:r>
      <w:r w:rsidR="008C2B61">
        <w:rPr>
          <w:rFonts w:ascii="Century Gothic" w:hAnsi="Century Gothic"/>
          <w:sz w:val="20"/>
          <w:szCs w:val="20"/>
        </w:rPr>
        <w:t xml:space="preserve"> day of April) and </w:t>
      </w:r>
      <w:r w:rsidRPr="00927F0A">
        <w:rPr>
          <w:rFonts w:ascii="Century Gothic" w:hAnsi="Century Gothic"/>
          <w:sz w:val="20"/>
          <w:szCs w:val="20"/>
        </w:rPr>
        <w:t xml:space="preserve"> on the City Hall bulletin board on the (</w:t>
      </w:r>
      <w:r w:rsidR="00A00735">
        <w:rPr>
          <w:rFonts w:ascii="Century Gothic" w:hAnsi="Century Gothic"/>
          <w:sz w:val="20"/>
          <w:szCs w:val="20"/>
        </w:rPr>
        <w:t>2nd</w:t>
      </w:r>
      <w:r>
        <w:rPr>
          <w:rFonts w:ascii="Century Gothic" w:hAnsi="Century Gothic"/>
          <w:sz w:val="20"/>
          <w:szCs w:val="20"/>
        </w:rPr>
        <w:t xml:space="preserve"> day</w:t>
      </w:r>
      <w:r w:rsidRPr="00927F0A">
        <w:rPr>
          <w:rFonts w:ascii="Century Gothic" w:hAnsi="Century Gothic"/>
          <w:sz w:val="20"/>
          <w:szCs w:val="20"/>
        </w:rPr>
        <w:t xml:space="preserve"> of </w:t>
      </w:r>
      <w:r>
        <w:rPr>
          <w:rFonts w:ascii="Century Gothic" w:hAnsi="Century Gothic"/>
          <w:sz w:val="20"/>
          <w:szCs w:val="20"/>
        </w:rPr>
        <w:t>Ma</w:t>
      </w:r>
      <w:r w:rsidR="00A00735">
        <w:rPr>
          <w:rFonts w:ascii="Century Gothic" w:hAnsi="Century Gothic"/>
          <w:sz w:val="20"/>
          <w:szCs w:val="20"/>
        </w:rPr>
        <w:t>y</w:t>
      </w:r>
      <w:r>
        <w:rPr>
          <w:rFonts w:ascii="Century Gothic" w:hAnsi="Century Gothic"/>
          <w:sz w:val="20"/>
          <w:szCs w:val="20"/>
        </w:rPr>
        <w:t xml:space="preserve"> </w:t>
      </w:r>
      <w:r w:rsidRPr="00927F0A">
        <w:rPr>
          <w:rFonts w:ascii="Century Gothic" w:hAnsi="Century Gothic"/>
          <w:sz w:val="20"/>
          <w:szCs w:val="20"/>
        </w:rPr>
        <w:t>202</w:t>
      </w:r>
      <w:r>
        <w:rPr>
          <w:rFonts w:ascii="Century Gothic" w:hAnsi="Century Gothic"/>
          <w:sz w:val="20"/>
          <w:szCs w:val="20"/>
        </w:rPr>
        <w:t>4</w:t>
      </w:r>
      <w:r w:rsidRPr="00927F0A">
        <w:rPr>
          <w:rFonts w:ascii="Century Gothic" w:hAnsi="Century Gothic"/>
          <w:sz w:val="20"/>
          <w:szCs w:val="20"/>
        </w:rPr>
        <w:t>) at a place convenient and readily accessible to the general public at all times, and to the city’s website, https://www.cityofceleste.org in compliance with Chapter 551, Texas Government Code.</w:t>
      </w:r>
    </w:p>
    <w:p w14:paraId="4E3C56CC" w14:textId="77777777" w:rsidR="00927F0A" w:rsidRPr="00927F0A" w:rsidRDefault="00927F0A" w:rsidP="00927F0A">
      <w:pPr>
        <w:ind w:left="360"/>
        <w:jc w:val="right"/>
        <w:rPr>
          <w:rFonts w:ascii="Century Gothic" w:hAnsi="Century Gothic"/>
          <w:sz w:val="20"/>
          <w:szCs w:val="20"/>
          <w:u w:val="single"/>
        </w:rPr>
      </w:pPr>
    </w:p>
    <w:p w14:paraId="7BDA9C9C" w14:textId="77777777" w:rsidR="00927F0A" w:rsidRPr="00927F0A" w:rsidRDefault="00927F0A" w:rsidP="00927F0A">
      <w:pPr>
        <w:ind w:left="360"/>
        <w:jc w:val="right"/>
        <w:rPr>
          <w:rFonts w:ascii="Century Gothic" w:hAnsi="Century Gothic"/>
          <w:sz w:val="20"/>
          <w:szCs w:val="20"/>
          <w:u w:val="single"/>
        </w:rPr>
      </w:pPr>
    </w:p>
    <w:p w14:paraId="0CB6F7F9" w14:textId="77777777" w:rsidR="00927F0A" w:rsidRPr="00927F0A" w:rsidRDefault="00927F0A" w:rsidP="00927F0A">
      <w:pPr>
        <w:ind w:left="360"/>
        <w:jc w:val="right"/>
        <w:rPr>
          <w:rFonts w:ascii="Century Gothic" w:hAnsi="Century Gothic"/>
          <w:sz w:val="20"/>
          <w:szCs w:val="20"/>
        </w:rPr>
      </w:pPr>
      <w:r w:rsidRPr="00927F0A">
        <w:rPr>
          <w:rFonts w:ascii="Century Gothic" w:hAnsi="Century Gothic"/>
          <w:sz w:val="20"/>
          <w:szCs w:val="20"/>
          <w:u w:val="single"/>
        </w:rPr>
        <w:tab/>
      </w:r>
      <w:r w:rsidRPr="00927F0A">
        <w:rPr>
          <w:rFonts w:ascii="Century Gothic" w:hAnsi="Century Gothic"/>
          <w:sz w:val="20"/>
          <w:szCs w:val="20"/>
          <w:u w:val="single"/>
        </w:rPr>
        <w:tab/>
      </w:r>
      <w:r w:rsidRPr="00927F0A">
        <w:rPr>
          <w:rFonts w:ascii="Century Gothic" w:hAnsi="Century Gothic"/>
          <w:sz w:val="20"/>
          <w:szCs w:val="20"/>
          <w:u w:val="single"/>
        </w:rPr>
        <w:tab/>
      </w:r>
      <w:r w:rsidRPr="00927F0A">
        <w:rPr>
          <w:rFonts w:ascii="Century Gothic" w:hAnsi="Century Gothic"/>
          <w:sz w:val="20"/>
          <w:szCs w:val="20"/>
          <w:u w:val="single"/>
        </w:rPr>
        <w:tab/>
      </w:r>
      <w:r w:rsidRPr="00927F0A">
        <w:rPr>
          <w:rFonts w:ascii="Century Gothic" w:hAnsi="Century Gothic"/>
          <w:sz w:val="20"/>
          <w:szCs w:val="20"/>
          <w:u w:val="single"/>
        </w:rPr>
        <w:tab/>
      </w:r>
      <w:r w:rsidRPr="00927F0A">
        <w:rPr>
          <w:rFonts w:ascii="Century Gothic" w:hAnsi="Century Gothic"/>
          <w:sz w:val="20"/>
          <w:szCs w:val="20"/>
          <w:u w:val="single"/>
        </w:rPr>
        <w:tab/>
      </w:r>
    </w:p>
    <w:p w14:paraId="6253C321" w14:textId="77777777" w:rsidR="00927F0A" w:rsidRPr="00927F0A" w:rsidRDefault="00927F0A" w:rsidP="00927F0A">
      <w:pPr>
        <w:ind w:left="360"/>
        <w:jc w:val="right"/>
        <w:rPr>
          <w:rFonts w:ascii="Century Gothic" w:hAnsi="Century Gothic"/>
          <w:sz w:val="20"/>
          <w:szCs w:val="20"/>
        </w:rPr>
      </w:pPr>
      <w:r w:rsidRPr="00927F0A">
        <w:rPr>
          <w:rFonts w:ascii="Century Gothic" w:hAnsi="Century Gothic"/>
          <w:sz w:val="20"/>
          <w:szCs w:val="20"/>
        </w:rPr>
        <w:t>Shaunna Cole, Mayor</w:t>
      </w:r>
    </w:p>
    <w:p w14:paraId="43D34604" w14:textId="77777777" w:rsidR="00927F0A" w:rsidRPr="00927F0A" w:rsidRDefault="00927F0A" w:rsidP="00927F0A">
      <w:pPr>
        <w:rPr>
          <w:b/>
          <w:sz w:val="20"/>
          <w:szCs w:val="20"/>
        </w:rPr>
      </w:pPr>
    </w:p>
    <w:p w14:paraId="17EE29A6" w14:textId="77777777" w:rsidR="004B1750" w:rsidRPr="00927F0A" w:rsidRDefault="004B1750" w:rsidP="00F861ED">
      <w:pPr>
        <w:rPr>
          <w:b/>
          <w:sz w:val="20"/>
          <w:szCs w:val="20"/>
        </w:rPr>
      </w:pPr>
    </w:p>
    <w:p w14:paraId="340D33B2" w14:textId="77777777" w:rsidR="004B1750" w:rsidRPr="00927F0A" w:rsidRDefault="004B1750" w:rsidP="004B1750">
      <w:pPr>
        <w:rPr>
          <w:b/>
          <w:sz w:val="20"/>
          <w:szCs w:val="20"/>
        </w:rPr>
      </w:pPr>
    </w:p>
    <w:p w14:paraId="0D34F6B1" w14:textId="77777777" w:rsidR="005A60D5" w:rsidRPr="00927F0A" w:rsidRDefault="005A60D5">
      <w:pPr>
        <w:rPr>
          <w:rFonts w:ascii="Century Gothic" w:hAnsi="Century Gothic"/>
          <w:sz w:val="20"/>
          <w:szCs w:val="20"/>
        </w:rPr>
      </w:pPr>
    </w:p>
    <w:p w14:paraId="1C9F5B05" w14:textId="77777777" w:rsidR="00927F0A" w:rsidRPr="00927F0A" w:rsidRDefault="00927F0A">
      <w:pPr>
        <w:rPr>
          <w:sz w:val="20"/>
          <w:szCs w:val="20"/>
        </w:rPr>
      </w:pPr>
    </w:p>
    <w:sectPr w:rsidR="00927F0A" w:rsidRPr="00927F0A" w:rsidSect="001C24B9">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A3C8E" w14:textId="77777777" w:rsidR="001C24B9" w:rsidRDefault="001C24B9">
      <w:r>
        <w:separator/>
      </w:r>
    </w:p>
  </w:endnote>
  <w:endnote w:type="continuationSeparator" w:id="0">
    <w:p w14:paraId="584F2A5F" w14:textId="77777777" w:rsidR="001C24B9" w:rsidRDefault="001C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0552384"/>
      <w:docPartObj>
        <w:docPartGallery w:val="Page Numbers (Bottom of Page)"/>
        <w:docPartUnique/>
      </w:docPartObj>
    </w:sdtPr>
    <w:sdtEndPr>
      <w:rPr>
        <w:noProof/>
      </w:rPr>
    </w:sdtEndPr>
    <w:sdtContent>
      <w:p w14:paraId="5808078B" w14:textId="77777777" w:rsidR="00FD70E5" w:rsidRDefault="00FD70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164F5D" w14:textId="77777777" w:rsidR="00FD70E5" w:rsidRDefault="00FD7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14E64" w14:textId="77777777" w:rsidR="001C24B9" w:rsidRDefault="001C24B9">
      <w:r>
        <w:separator/>
      </w:r>
    </w:p>
  </w:footnote>
  <w:footnote w:type="continuationSeparator" w:id="0">
    <w:p w14:paraId="25737630" w14:textId="77777777" w:rsidR="001C24B9" w:rsidRDefault="001C2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82265"/>
    <w:multiLevelType w:val="hybridMultilevel"/>
    <w:tmpl w:val="E640DE26"/>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B4B42A3"/>
    <w:multiLevelType w:val="hybridMultilevel"/>
    <w:tmpl w:val="CEBC9EE8"/>
    <w:lvl w:ilvl="0" w:tplc="92EE1ABC">
      <w:start w:val="1"/>
      <w:numFmt w:val="upperLetter"/>
      <w:lvlText w:val="%1."/>
      <w:lvlJc w:val="left"/>
      <w:pPr>
        <w:ind w:left="1080" w:hanging="360"/>
      </w:pPr>
      <w:rPr>
        <w:rFonts w:ascii="Century Gothic" w:hAnsi="Century Gothic" w:hint="default"/>
        <w:b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43EB5F4A"/>
    <w:multiLevelType w:val="hybridMultilevel"/>
    <w:tmpl w:val="18DE41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E25AB9"/>
    <w:multiLevelType w:val="hybridMultilevel"/>
    <w:tmpl w:val="C4EC3B90"/>
    <w:lvl w:ilvl="0" w:tplc="6D08347E">
      <w:start w:val="1"/>
      <w:numFmt w:val="upperLetter"/>
      <w:lvlText w:val="%1."/>
      <w:lvlJc w:val="left"/>
      <w:pPr>
        <w:ind w:left="1080" w:hanging="360"/>
      </w:pPr>
      <w:rPr>
        <w:rFonts w:ascii="Century Gothic" w:hAnsi="Century Gothic" w:cs="Times New Roman"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5C365226"/>
    <w:multiLevelType w:val="hybridMultilevel"/>
    <w:tmpl w:val="E1725B14"/>
    <w:lvl w:ilvl="0" w:tplc="93C68334">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D932808"/>
    <w:multiLevelType w:val="hybridMultilevel"/>
    <w:tmpl w:val="B9FCA8E8"/>
    <w:lvl w:ilvl="0" w:tplc="04090015">
      <w:start w:val="1"/>
      <w:numFmt w:val="upperLetter"/>
      <w:lvlText w:val="%1."/>
      <w:lvlJc w:val="left"/>
      <w:pPr>
        <w:ind w:left="63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C6034A"/>
    <w:multiLevelType w:val="hybridMultilevel"/>
    <w:tmpl w:val="AF943160"/>
    <w:lvl w:ilvl="0" w:tplc="33BAACF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5573308">
    <w:abstractNumId w:val="5"/>
  </w:num>
  <w:num w:numId="2" w16cid:durableId="2038575035">
    <w:abstractNumId w:val="4"/>
  </w:num>
  <w:num w:numId="3" w16cid:durableId="360473738">
    <w:abstractNumId w:val="1"/>
  </w:num>
  <w:num w:numId="4" w16cid:durableId="1655719473">
    <w:abstractNumId w:val="2"/>
  </w:num>
  <w:num w:numId="5" w16cid:durableId="1374623344">
    <w:abstractNumId w:val="6"/>
  </w:num>
  <w:num w:numId="6" w16cid:durableId="287245786">
    <w:abstractNumId w:val="3"/>
  </w:num>
  <w:num w:numId="7" w16cid:durableId="71928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E5"/>
    <w:rsid w:val="00096D60"/>
    <w:rsid w:val="00191493"/>
    <w:rsid w:val="001C24B9"/>
    <w:rsid w:val="00222FBA"/>
    <w:rsid w:val="00227278"/>
    <w:rsid w:val="00262AF0"/>
    <w:rsid w:val="00263D42"/>
    <w:rsid w:val="002E75E0"/>
    <w:rsid w:val="00342F2E"/>
    <w:rsid w:val="00387B76"/>
    <w:rsid w:val="003C6AD8"/>
    <w:rsid w:val="003E0298"/>
    <w:rsid w:val="00457CBD"/>
    <w:rsid w:val="004754D7"/>
    <w:rsid w:val="004B1750"/>
    <w:rsid w:val="004F00AF"/>
    <w:rsid w:val="00507516"/>
    <w:rsid w:val="00513030"/>
    <w:rsid w:val="00513287"/>
    <w:rsid w:val="005160A5"/>
    <w:rsid w:val="005A60D5"/>
    <w:rsid w:val="006E6432"/>
    <w:rsid w:val="00703E4F"/>
    <w:rsid w:val="008227D7"/>
    <w:rsid w:val="00855CC3"/>
    <w:rsid w:val="0088265F"/>
    <w:rsid w:val="008C2B61"/>
    <w:rsid w:val="009274D8"/>
    <w:rsid w:val="00927F0A"/>
    <w:rsid w:val="00943296"/>
    <w:rsid w:val="00957719"/>
    <w:rsid w:val="00971840"/>
    <w:rsid w:val="00972C67"/>
    <w:rsid w:val="00A00735"/>
    <w:rsid w:val="00A55759"/>
    <w:rsid w:val="00A73DCE"/>
    <w:rsid w:val="00AE6269"/>
    <w:rsid w:val="00B30D88"/>
    <w:rsid w:val="00B84459"/>
    <w:rsid w:val="00BA3870"/>
    <w:rsid w:val="00BA510F"/>
    <w:rsid w:val="00C45C75"/>
    <w:rsid w:val="00D2774D"/>
    <w:rsid w:val="00D83047"/>
    <w:rsid w:val="00DB0CE5"/>
    <w:rsid w:val="00DB3751"/>
    <w:rsid w:val="00E42E36"/>
    <w:rsid w:val="00F463FE"/>
    <w:rsid w:val="00F6757D"/>
    <w:rsid w:val="00F861ED"/>
    <w:rsid w:val="00FA6605"/>
    <w:rsid w:val="00FD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1C11"/>
  <w15:chartTrackingRefBased/>
  <w15:docId w15:val="{3BFB2CA9-59F0-4023-A237-DEE2884D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0E5"/>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D7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0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0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0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0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0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0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0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A60D5"/>
    <w:rPr>
      <w:rFonts w:asciiTheme="majorHAnsi" w:eastAsiaTheme="majorEastAsia" w:hAnsiTheme="majorHAnsi" w:cstheme="majorBidi"/>
      <w:b/>
      <w:sz w:val="28"/>
      <w:szCs w:val="20"/>
    </w:rPr>
  </w:style>
  <w:style w:type="character" w:customStyle="1" w:styleId="Heading1Char">
    <w:name w:val="Heading 1 Char"/>
    <w:basedOn w:val="DefaultParagraphFont"/>
    <w:link w:val="Heading1"/>
    <w:uiPriority w:val="9"/>
    <w:rsid w:val="00FD70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0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0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0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0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0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0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0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0E5"/>
    <w:rPr>
      <w:rFonts w:eastAsiaTheme="majorEastAsia" w:cstheme="majorBidi"/>
      <w:color w:val="272727" w:themeColor="text1" w:themeTint="D8"/>
    </w:rPr>
  </w:style>
  <w:style w:type="paragraph" w:styleId="Title">
    <w:name w:val="Title"/>
    <w:basedOn w:val="Normal"/>
    <w:next w:val="Normal"/>
    <w:link w:val="TitleChar"/>
    <w:uiPriority w:val="10"/>
    <w:qFormat/>
    <w:rsid w:val="00FD70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0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0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0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0E5"/>
    <w:pPr>
      <w:spacing w:before="160"/>
      <w:jc w:val="center"/>
    </w:pPr>
    <w:rPr>
      <w:i/>
      <w:iCs/>
      <w:color w:val="404040" w:themeColor="text1" w:themeTint="BF"/>
    </w:rPr>
  </w:style>
  <w:style w:type="character" w:customStyle="1" w:styleId="QuoteChar">
    <w:name w:val="Quote Char"/>
    <w:basedOn w:val="DefaultParagraphFont"/>
    <w:link w:val="Quote"/>
    <w:uiPriority w:val="29"/>
    <w:rsid w:val="00FD70E5"/>
    <w:rPr>
      <w:i/>
      <w:iCs/>
      <w:color w:val="404040" w:themeColor="text1" w:themeTint="BF"/>
    </w:rPr>
  </w:style>
  <w:style w:type="paragraph" w:styleId="ListParagraph">
    <w:name w:val="List Paragraph"/>
    <w:basedOn w:val="Normal"/>
    <w:uiPriority w:val="1"/>
    <w:qFormat/>
    <w:rsid w:val="00FD70E5"/>
    <w:pPr>
      <w:ind w:left="720"/>
      <w:contextualSpacing/>
    </w:pPr>
  </w:style>
  <w:style w:type="character" w:styleId="IntenseEmphasis">
    <w:name w:val="Intense Emphasis"/>
    <w:basedOn w:val="DefaultParagraphFont"/>
    <w:uiPriority w:val="21"/>
    <w:qFormat/>
    <w:rsid w:val="00FD70E5"/>
    <w:rPr>
      <w:i/>
      <w:iCs/>
      <w:color w:val="0F4761" w:themeColor="accent1" w:themeShade="BF"/>
    </w:rPr>
  </w:style>
  <w:style w:type="paragraph" w:styleId="IntenseQuote">
    <w:name w:val="Intense Quote"/>
    <w:basedOn w:val="Normal"/>
    <w:next w:val="Normal"/>
    <w:link w:val="IntenseQuoteChar"/>
    <w:uiPriority w:val="30"/>
    <w:qFormat/>
    <w:rsid w:val="00FD7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0E5"/>
    <w:rPr>
      <w:i/>
      <w:iCs/>
      <w:color w:val="0F4761" w:themeColor="accent1" w:themeShade="BF"/>
    </w:rPr>
  </w:style>
  <w:style w:type="character" w:styleId="IntenseReference">
    <w:name w:val="Intense Reference"/>
    <w:basedOn w:val="DefaultParagraphFont"/>
    <w:uiPriority w:val="32"/>
    <w:qFormat/>
    <w:rsid w:val="00FD70E5"/>
    <w:rPr>
      <w:b/>
      <w:bCs/>
      <w:smallCaps/>
      <w:color w:val="0F4761" w:themeColor="accent1" w:themeShade="BF"/>
      <w:spacing w:val="5"/>
    </w:rPr>
  </w:style>
  <w:style w:type="paragraph" w:customStyle="1" w:styleId="Default">
    <w:name w:val="Default"/>
    <w:rsid w:val="00FD70E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BodyText">
    <w:name w:val="Body Text"/>
    <w:basedOn w:val="Normal"/>
    <w:link w:val="BodyTextChar"/>
    <w:uiPriority w:val="1"/>
    <w:qFormat/>
    <w:rsid w:val="00FD70E5"/>
    <w:pPr>
      <w:adjustRightInd/>
    </w:pPr>
    <w:rPr>
      <w:sz w:val="18"/>
      <w:szCs w:val="18"/>
    </w:rPr>
  </w:style>
  <w:style w:type="character" w:customStyle="1" w:styleId="BodyTextChar">
    <w:name w:val="Body Text Char"/>
    <w:basedOn w:val="DefaultParagraphFont"/>
    <w:link w:val="BodyText"/>
    <w:uiPriority w:val="1"/>
    <w:rsid w:val="00FD70E5"/>
    <w:rPr>
      <w:rFonts w:ascii="Times New Roman" w:eastAsia="Times New Roman" w:hAnsi="Times New Roman" w:cs="Times New Roman"/>
      <w:kern w:val="0"/>
      <w:sz w:val="18"/>
      <w:szCs w:val="18"/>
      <w14:ligatures w14:val="none"/>
    </w:rPr>
  </w:style>
  <w:style w:type="paragraph" w:styleId="Footer">
    <w:name w:val="footer"/>
    <w:basedOn w:val="Normal"/>
    <w:link w:val="FooterChar"/>
    <w:uiPriority w:val="99"/>
    <w:unhideWhenUsed/>
    <w:rsid w:val="00FD70E5"/>
    <w:pPr>
      <w:tabs>
        <w:tab w:val="center" w:pos="4680"/>
        <w:tab w:val="right" w:pos="9360"/>
      </w:tabs>
    </w:pPr>
  </w:style>
  <w:style w:type="character" w:customStyle="1" w:styleId="FooterChar">
    <w:name w:val="Footer Char"/>
    <w:basedOn w:val="DefaultParagraphFont"/>
    <w:link w:val="Footer"/>
    <w:uiPriority w:val="99"/>
    <w:rsid w:val="00FD70E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E5D70-27F5-4585-B577-1E7CE143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Hubbard</dc:creator>
  <cp:keywords/>
  <dc:description/>
  <cp:lastModifiedBy>Cherie Hubbard</cp:lastModifiedBy>
  <cp:revision>2</cp:revision>
  <cp:lastPrinted>2024-04-30T20:25:00Z</cp:lastPrinted>
  <dcterms:created xsi:type="dcterms:W3CDTF">2024-04-30T20:25:00Z</dcterms:created>
  <dcterms:modified xsi:type="dcterms:W3CDTF">2024-04-30T20:25:00Z</dcterms:modified>
</cp:coreProperties>
</file>